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8" w:rsidRPr="00814172" w:rsidRDefault="00AF1768" w:rsidP="00335984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AF1768" w:rsidRDefault="00AF1768" w:rsidP="00335984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AF1768" w:rsidRPr="00814172" w:rsidRDefault="00AF1768" w:rsidP="00335984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 учреждения</w:t>
      </w:r>
    </w:p>
    <w:p w:rsidR="00AF1768" w:rsidRPr="007B7B8B" w:rsidRDefault="00AF1768" w:rsidP="00335984">
      <w:pPr>
        <w:pStyle w:val="ConsPlusNormal"/>
        <w:jc w:val="center"/>
        <w:rPr>
          <w:b/>
          <w:u w:val="single"/>
        </w:rPr>
      </w:pPr>
      <w:r w:rsidRPr="007B7B8B">
        <w:rPr>
          <w:b/>
          <w:u w:val="single"/>
        </w:rPr>
        <w:t>Смоленское областное государственное бюджетное учреждение дополнительного образования «Комплексная специализированная детско-юношеская спортивная школа олимпийского резерва «Юность России»</w:t>
      </w:r>
    </w:p>
    <w:p w:rsidR="00AF1768" w:rsidRDefault="00AF1768" w:rsidP="00AF176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за период с 1 января 201</w:t>
      </w:r>
      <w:r>
        <w:rPr>
          <w:b/>
        </w:rPr>
        <w:t xml:space="preserve">4 </w:t>
      </w:r>
      <w:r w:rsidRPr="00814172">
        <w:rPr>
          <w:b/>
        </w:rPr>
        <w:t>г</w:t>
      </w:r>
      <w:r>
        <w:rPr>
          <w:b/>
        </w:rPr>
        <w:t>. по 31 декабря 201</w:t>
      </w:r>
      <w:r>
        <w:rPr>
          <w:b/>
        </w:rPr>
        <w:t>4</w:t>
      </w:r>
      <w:r w:rsidRPr="00814172">
        <w:rPr>
          <w:b/>
        </w:rPr>
        <w:t xml:space="preserve"> г.</w:t>
      </w:r>
    </w:p>
    <w:p w:rsidR="00AF1768" w:rsidRDefault="00AF1768" w:rsidP="00AF1768">
      <w:pPr>
        <w:pStyle w:val="ConsPlusNormal"/>
        <w:jc w:val="center"/>
        <w:rPr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2014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AF1768" w:rsidRDefault="008D4CFD" w:rsidP="00AF1768">
            <w:pPr>
              <w:spacing w:after="0"/>
              <w:ind w:left="360" w:hanging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</w:p>
          <w:p w:rsidR="00AF1768" w:rsidRDefault="00AF1768" w:rsidP="00AF1768">
            <w:pPr>
              <w:spacing w:after="0"/>
              <w:ind w:left="360" w:hanging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8D4CFD" w:rsidRPr="00120CC9" w:rsidRDefault="00AF1768" w:rsidP="00AF1768">
            <w:pPr>
              <w:spacing w:after="0"/>
              <w:ind w:left="360" w:hanging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недвиж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имости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D4CFD" w:rsidRPr="00120CC9" w:rsidRDefault="00DE5520" w:rsidP="00AF1768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AF17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п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лощадь</w:t>
            </w:r>
          </w:p>
          <w:p w:rsidR="00AF1768" w:rsidRPr="00120CC9" w:rsidRDefault="00AF1768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Пирожников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Александр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Александрович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719 168,16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(1/4доли 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долевой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307 293,54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AF1768" w:rsidP="00AF1768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(1/2 дол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 в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долевой</w:t>
            </w:r>
            <w:r w:rsidR="000A6882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  <w:bookmarkEnd w:id="0"/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A6882"/>
    <w:rsid w:val="00120CC9"/>
    <w:rsid w:val="00145F85"/>
    <w:rsid w:val="001D7120"/>
    <w:rsid w:val="00251C79"/>
    <w:rsid w:val="00277028"/>
    <w:rsid w:val="003C65AF"/>
    <w:rsid w:val="005A29EA"/>
    <w:rsid w:val="006B085C"/>
    <w:rsid w:val="008D4CFD"/>
    <w:rsid w:val="00A03259"/>
    <w:rsid w:val="00A06652"/>
    <w:rsid w:val="00AF1768"/>
    <w:rsid w:val="00BD2EE2"/>
    <w:rsid w:val="00CB43B8"/>
    <w:rsid w:val="00D846B8"/>
    <w:rsid w:val="00DE5520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768"/>
    <w:pPr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768"/>
    <w:pPr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4</cp:revision>
  <dcterms:created xsi:type="dcterms:W3CDTF">2022-12-23T14:25:00Z</dcterms:created>
  <dcterms:modified xsi:type="dcterms:W3CDTF">2022-12-27T12:42:00Z</dcterms:modified>
</cp:coreProperties>
</file>